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BC" w:rsidRDefault="00303ABC" w:rsidP="00303AB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</w:t>
      </w:r>
    </w:p>
    <w:p w:rsidR="00303ABC" w:rsidRPr="002703BA" w:rsidRDefault="00303ABC" w:rsidP="002703BA">
      <w:pPr>
        <w:pStyle w:val="a3"/>
        <w:ind w:left="2124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03B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703BA">
        <w:rPr>
          <w:rFonts w:ascii="Times New Roman" w:hAnsi="Times New Roman" w:cs="Times New Roman"/>
          <w:sz w:val="28"/>
          <w:szCs w:val="28"/>
          <w:lang w:val="ru-RU"/>
        </w:rPr>
        <w:t>Долбоор</w:t>
      </w:r>
      <w:proofErr w:type="spellEnd"/>
    </w:p>
    <w:p w:rsidR="00303ABC" w:rsidRDefault="00303ABC" w:rsidP="00303AB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03ABC" w:rsidRPr="00887A32" w:rsidRDefault="00303ABC" w:rsidP="00303AB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D4403F" w:rsidRDefault="00303ABC" w:rsidP="00303AB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</w:p>
    <w:p w:rsidR="00D4403F" w:rsidRDefault="00303ABC" w:rsidP="00D4403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МИНИСТРЛЕР КАБИНЕТИНИН</w:t>
      </w:r>
      <w:r w:rsidR="00D4403F" w:rsidRPr="00D44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03F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303ABC" w:rsidRDefault="00303ABC" w:rsidP="00D4403F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03ABC" w:rsidRPr="00887A32" w:rsidRDefault="00303ABC" w:rsidP="00303AB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Pr="00887A32" w:rsidRDefault="00303ABC" w:rsidP="00303AB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A32">
        <w:rPr>
          <w:rFonts w:ascii="Times New Roman" w:hAnsi="Times New Roman" w:cs="Times New Roman"/>
          <w:b/>
          <w:sz w:val="28"/>
          <w:szCs w:val="28"/>
        </w:rPr>
        <w:t>“Кыргыз Петролеум Компани” жабык акционердик коомдун капиталдык курулушуна өлчөмү 9 га жер участкасын мөөнөтү 49 жылга акысыз пайдаланууга берүү жөнүндө</w:t>
      </w:r>
    </w:p>
    <w:p w:rsidR="00303ABC" w:rsidRDefault="00303ABC" w:rsidP="00303AB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03ABC" w:rsidRPr="00887A32" w:rsidRDefault="00303ABC" w:rsidP="00303AB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03ABC" w:rsidRPr="00887A32" w:rsidRDefault="00303ABC" w:rsidP="00303A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Жер кодексинин 32-беренесинин 4-бөлүгүнө, “Кыргыз Республикасынын Министрлер Кабинети жөнүндө” Кыргыз Республикасынын конституциялык Мыйзамынын 13 жана 17-беренелерине ылайык Кыргыз Республикасынын Министрлер Кабинети токтом </w:t>
      </w:r>
      <w:r w:rsidRPr="00887A32">
        <w:rPr>
          <w:rFonts w:ascii="Times New Roman" w:hAnsi="Times New Roman" w:cs="Times New Roman"/>
          <w:sz w:val="28"/>
          <w:szCs w:val="28"/>
        </w:rPr>
        <w:t>кылат:</w:t>
      </w:r>
    </w:p>
    <w:p w:rsidR="00303ABC" w:rsidRDefault="00303ABC" w:rsidP="00CF23C0">
      <w:pPr>
        <w:pStyle w:val="a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Республикасынын Экономика жана коммерция министрлигине караштуу Мамлекеттик мүлктү башкаруу боюнча фонду белгиленген тартипте “Кыргыз Петролеум Компани” жабык акционердик коомго (мындан ары – “Кыргыз Петролеум Компани” ЖАК) капиталдык курулушка Жалал-Абад шаары, Олимпия көчөсү дареги боюнча жайгашкан өлчөмү 9 га жер участкасын (идентификациялык коду 3-10-01-0022-2204) мөөнөтү 49 жылга акысыз пайдаланууга өткөрүп берсин.</w:t>
      </w:r>
    </w:p>
    <w:p w:rsidR="00303ABC" w:rsidRDefault="00303ABC" w:rsidP="00CF23C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“Мамлекеттин менчигинде турган жер участкаларын берүү жөнүндө Жобону бекитүү тууралуу” Кыргыз Ресспубликасынын Өкмөтүнүн 2019-жылдын 9-октябрындагы №535 токтомуна төмөнкүдөй өзгөртүү киргизилсин:</w:t>
      </w:r>
    </w:p>
    <w:p w:rsidR="00303ABC" w:rsidRDefault="00303ABC" w:rsidP="00303ABC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Жогоруда көрсөтүлгөн токтом менен бекитилген мамлекеттин менчигинде турган жер участкаларын берүү жөнүндө Жобо:</w:t>
      </w:r>
    </w:p>
    <w:p w:rsidR="00303ABC" w:rsidRDefault="00D4403F" w:rsidP="00D4403F">
      <w:pPr>
        <w:pStyle w:val="a3"/>
        <w:tabs>
          <w:tab w:val="left" w:pos="851"/>
          <w:tab w:val="left" w:pos="1134"/>
          <w:tab w:val="left" w:pos="1276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-</w:t>
      </w:r>
      <w:r w:rsidR="00303ABC">
        <w:rPr>
          <w:rFonts w:ascii="Times New Roman" w:hAnsi="Times New Roman" w:cs="Times New Roman"/>
          <w:sz w:val="28"/>
          <w:szCs w:val="28"/>
        </w:rPr>
        <w:t>төмөнкүдөй мазмундагы 11-1-пункту менен толукталсын:</w:t>
      </w:r>
    </w:p>
    <w:p w:rsidR="00303ABC" w:rsidRDefault="00303ABC" w:rsidP="00303ABC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“11-1.  Кыргыз Республикасынын Министрлер Кабинети Кыргыз Республикасынын Жер кодексинин 32-беренесинин 4-бөлүгүнө ылайык мамлекеттик жер колдонуучунун колдонуусунда турган жер участкаларын жактарга же өзүнчө юридикалык жактарга мөөнөтү 49 жылга акысыз пайдаланууга берүүгө укуктуу”.</w:t>
      </w:r>
    </w:p>
    <w:p w:rsidR="00303ABC" w:rsidRDefault="00303ABC" w:rsidP="00CF23C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Ушул токтомдун 1-пунктунда көрсөтүлгөн жер участкасынын сакталуусун белгиленген тарипте камсыздоону “Кыргыз Петролеум Компани” ЖАКка сунушталсын.</w:t>
      </w:r>
    </w:p>
    <w:p w:rsidR="00303ABC" w:rsidRDefault="00303ABC" w:rsidP="00CF23C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каттоо кызматынын органы “Кыргыз Петролеум Компани” ЖАКка ушул токтомдун 1-пунктунда көрсөтүлгөн </w:t>
      </w:r>
      <w:r>
        <w:rPr>
          <w:rFonts w:ascii="Times New Roman" w:hAnsi="Times New Roman" w:cs="Times New Roman"/>
          <w:sz w:val="28"/>
          <w:szCs w:val="28"/>
        </w:rPr>
        <w:lastRenderedPageBreak/>
        <w:t>жер участкасын акысыз пайдалануу укугуна белгиленген тартипте каттасын.</w:t>
      </w:r>
    </w:p>
    <w:p w:rsidR="00303ABC" w:rsidRDefault="00303ABC" w:rsidP="00CF23C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Ушул токтомдун аткарылышын контролдоо Кыргыз Республикасынын Президентинин Администрациясынын Президентин жана Министрлер Кабинетинин чечимдерин даярдоо башкармалыгына жүктөлсүн.</w:t>
      </w: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403F" w:rsidRPr="00D4403F" w:rsidRDefault="00D4403F" w:rsidP="00303ABC">
      <w:pPr>
        <w:pStyle w:val="a3"/>
        <w:ind w:left="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303ABC" w:rsidRDefault="00D4403F" w:rsidP="00D4403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Төрага</w:t>
      </w:r>
      <w:r w:rsidR="00303ABC">
        <w:rPr>
          <w:rFonts w:ascii="Times New Roman" w:hAnsi="Times New Roman" w:cs="Times New Roman"/>
          <w:b/>
          <w:sz w:val="28"/>
          <w:szCs w:val="28"/>
        </w:rPr>
        <w:tab/>
      </w:r>
      <w:r w:rsidR="00303ABC">
        <w:rPr>
          <w:rFonts w:ascii="Times New Roman" w:hAnsi="Times New Roman" w:cs="Times New Roman"/>
          <w:b/>
          <w:sz w:val="28"/>
          <w:szCs w:val="28"/>
        </w:rPr>
        <w:tab/>
      </w:r>
      <w:r w:rsidR="00303ABC">
        <w:rPr>
          <w:rFonts w:ascii="Times New Roman" w:hAnsi="Times New Roman" w:cs="Times New Roman"/>
          <w:b/>
          <w:sz w:val="28"/>
          <w:szCs w:val="28"/>
        </w:rPr>
        <w:tab/>
      </w:r>
      <w:r w:rsidR="00303ABC">
        <w:rPr>
          <w:rFonts w:ascii="Times New Roman" w:hAnsi="Times New Roman" w:cs="Times New Roman"/>
          <w:b/>
          <w:sz w:val="28"/>
          <w:szCs w:val="28"/>
        </w:rPr>
        <w:tab/>
      </w:r>
      <w:r w:rsidR="00303ABC">
        <w:rPr>
          <w:rFonts w:ascii="Times New Roman" w:hAnsi="Times New Roman" w:cs="Times New Roman"/>
          <w:b/>
          <w:sz w:val="28"/>
          <w:szCs w:val="28"/>
        </w:rPr>
        <w:tab/>
      </w:r>
      <w:r w:rsidR="00303AB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303A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</w:t>
      </w:r>
      <w:r w:rsidR="00303ABC">
        <w:rPr>
          <w:rFonts w:ascii="Times New Roman" w:hAnsi="Times New Roman" w:cs="Times New Roman"/>
          <w:b/>
          <w:sz w:val="28"/>
          <w:szCs w:val="28"/>
        </w:rPr>
        <w:t>А.У.Жапаров</w:t>
      </w: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BC" w:rsidRDefault="00303ABC" w:rsidP="00303ABC">
      <w:pPr>
        <w:pStyle w:val="a3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65999" w:rsidRPr="00D7471F" w:rsidRDefault="00265999">
      <w:pPr>
        <w:rPr>
          <w:rFonts w:ascii="Times New Roman" w:hAnsi="Times New Roman" w:cs="Times New Roman"/>
        </w:rPr>
      </w:pPr>
    </w:p>
    <w:sectPr w:rsidR="00265999" w:rsidRPr="00D7471F" w:rsidSect="002703BA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334" w:rsidRDefault="00013334" w:rsidP="002703BA">
      <w:pPr>
        <w:spacing w:after="0" w:line="240" w:lineRule="auto"/>
      </w:pPr>
      <w:r>
        <w:separator/>
      </w:r>
    </w:p>
  </w:endnote>
  <w:endnote w:type="continuationSeparator" w:id="0">
    <w:p w:rsidR="00013334" w:rsidRDefault="00013334" w:rsidP="00270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00087"/>
      <w:docPartObj>
        <w:docPartGallery w:val="Page Numbers (Bottom of Page)"/>
        <w:docPartUnique/>
      </w:docPartObj>
    </w:sdtPr>
    <w:sdtContent>
      <w:p w:rsidR="00D7471F" w:rsidRDefault="00D7471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703BA" w:rsidRDefault="002703B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334" w:rsidRDefault="00013334" w:rsidP="002703BA">
      <w:pPr>
        <w:spacing w:after="0" w:line="240" w:lineRule="auto"/>
      </w:pPr>
      <w:r>
        <w:separator/>
      </w:r>
    </w:p>
  </w:footnote>
  <w:footnote w:type="continuationSeparator" w:id="0">
    <w:p w:rsidR="00013334" w:rsidRDefault="00013334" w:rsidP="00270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6F47"/>
    <w:multiLevelType w:val="hybridMultilevel"/>
    <w:tmpl w:val="1D64F19E"/>
    <w:lvl w:ilvl="0" w:tplc="0E74BEC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4A47BC"/>
    <w:multiLevelType w:val="hybridMultilevel"/>
    <w:tmpl w:val="51D23B1E"/>
    <w:lvl w:ilvl="0" w:tplc="FF6C599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A2"/>
    <w:rsid w:val="00013334"/>
    <w:rsid w:val="00265999"/>
    <w:rsid w:val="002703BA"/>
    <w:rsid w:val="00303ABC"/>
    <w:rsid w:val="00A12FC4"/>
    <w:rsid w:val="00CF23C0"/>
    <w:rsid w:val="00D4403F"/>
    <w:rsid w:val="00D7471F"/>
    <w:rsid w:val="00F3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ABC"/>
    <w:pPr>
      <w:spacing w:after="0" w:line="240" w:lineRule="auto"/>
    </w:pPr>
    <w:rPr>
      <w:lang w:val="ky-KG"/>
    </w:rPr>
  </w:style>
  <w:style w:type="character" w:styleId="a4">
    <w:name w:val="line number"/>
    <w:basedOn w:val="a0"/>
    <w:uiPriority w:val="99"/>
    <w:semiHidden/>
    <w:unhideWhenUsed/>
    <w:rsid w:val="002703BA"/>
  </w:style>
  <w:style w:type="paragraph" w:styleId="a5">
    <w:name w:val="header"/>
    <w:basedOn w:val="a"/>
    <w:link w:val="a6"/>
    <w:uiPriority w:val="99"/>
    <w:unhideWhenUsed/>
    <w:rsid w:val="00270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03BA"/>
  </w:style>
  <w:style w:type="paragraph" w:styleId="a7">
    <w:name w:val="footer"/>
    <w:basedOn w:val="a"/>
    <w:link w:val="a8"/>
    <w:uiPriority w:val="99"/>
    <w:unhideWhenUsed/>
    <w:rsid w:val="00270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0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ABC"/>
    <w:pPr>
      <w:spacing w:after="0" w:line="240" w:lineRule="auto"/>
    </w:pPr>
    <w:rPr>
      <w:lang w:val="ky-KG"/>
    </w:rPr>
  </w:style>
  <w:style w:type="character" w:styleId="a4">
    <w:name w:val="line number"/>
    <w:basedOn w:val="a0"/>
    <w:uiPriority w:val="99"/>
    <w:semiHidden/>
    <w:unhideWhenUsed/>
    <w:rsid w:val="002703BA"/>
  </w:style>
  <w:style w:type="paragraph" w:styleId="a5">
    <w:name w:val="header"/>
    <w:basedOn w:val="a"/>
    <w:link w:val="a6"/>
    <w:uiPriority w:val="99"/>
    <w:unhideWhenUsed/>
    <w:rsid w:val="00270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03BA"/>
  </w:style>
  <w:style w:type="paragraph" w:styleId="a7">
    <w:name w:val="footer"/>
    <w:basedOn w:val="a"/>
    <w:link w:val="a8"/>
    <w:uiPriority w:val="99"/>
    <w:unhideWhenUsed/>
    <w:rsid w:val="00270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0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CA388-969E-4075-81CD-E40F4B50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Гульзат Усубалиева</dc:creator>
  <cp:keywords/>
  <dc:description/>
  <cp:lastModifiedBy>Гульзат Усубалиева</cp:lastModifiedBy>
  <cp:revision>6</cp:revision>
  <dcterms:created xsi:type="dcterms:W3CDTF">2022-02-08T10:00:00Z</dcterms:created>
  <dcterms:modified xsi:type="dcterms:W3CDTF">2022-02-08T11:48:00Z</dcterms:modified>
</cp:coreProperties>
</file>